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FA8D3" w14:textId="77777777" w:rsidR="002C5CDD" w:rsidRPr="002C5CDD" w:rsidRDefault="002C5CDD" w:rsidP="002C5CDD">
      <w:pPr>
        <w:spacing w:before="60" w:after="60" w:line="240" w:lineRule="auto"/>
        <w:contextualSpacing/>
        <w:jc w:val="both"/>
        <w:outlineLvl w:val="0"/>
        <w:rPr>
          <w:rFonts w:eastAsia="Calibri" w:cs="Times New Roman"/>
          <w:b/>
          <w:kern w:val="0"/>
          <w:sz w:val="24"/>
          <w:szCs w:val="24"/>
          <w14:ligatures w14:val="none"/>
        </w:rPr>
      </w:pPr>
      <w:bookmarkStart w:id="0" w:name="_Toc144988520"/>
      <w:bookmarkStart w:id="1" w:name="_Toc146805039"/>
      <w:r w:rsidRPr="002C5CDD">
        <w:rPr>
          <w:rFonts w:eastAsia="Calibri" w:cs="Times New Roman"/>
          <w:b/>
          <w:caps/>
          <w:kern w:val="0"/>
          <w:sz w:val="24"/>
          <w:szCs w:val="24"/>
          <w14:ligatures w14:val="none"/>
        </w:rPr>
        <w:t>Vật rơi rụng</w:t>
      </w:r>
      <w:bookmarkEnd w:id="0"/>
      <w:bookmarkEnd w:id="1"/>
    </w:p>
    <w:p w14:paraId="4FDC84B0" w14:textId="77777777" w:rsidR="002C5CDD" w:rsidRPr="002C5CDD" w:rsidRDefault="002C5CDD" w:rsidP="002C5CDD">
      <w:pPr>
        <w:spacing w:before="60" w:after="60" w:line="240" w:lineRule="auto"/>
        <w:jc w:val="both"/>
        <w:rPr>
          <w:rFonts w:eastAsia="Calibri" w:cs="Times New Roman"/>
          <w:kern w:val="0"/>
          <w:sz w:val="28"/>
          <w:szCs w:val="28"/>
          <w:lang w:val="nb-NO"/>
          <w14:ligatures w14:val="none"/>
        </w:rPr>
      </w:pPr>
      <w:r w:rsidRPr="002C5CDD">
        <w:rPr>
          <w:rFonts w:eastAsia="Calibri" w:cs="Times New Roman"/>
          <w:kern w:val="0"/>
          <w:sz w:val="28"/>
          <w:szCs w:val="28"/>
          <w:lang w:val="nb-NO"/>
          <w14:ligatures w14:val="none"/>
        </w:rPr>
        <w:t xml:space="preserve">lượng cành lá khô, hoa quả, thân, cành cây chết hàng năm rơi rụng xuống đất rừng và chưa được phân giải. </w:t>
      </w:r>
      <w:bookmarkStart w:id="2" w:name="_Hlk144792789"/>
      <w:r w:rsidRPr="002C5CDD">
        <w:rPr>
          <w:rFonts w:eastAsia="Calibri" w:cs="Times New Roman"/>
          <w:kern w:val="0"/>
          <w:sz w:val="28"/>
          <w:szCs w:val="28"/>
          <w:lang w:val="nb-NO"/>
          <w14:ligatures w14:val="none"/>
        </w:rPr>
        <w:t>VRR</w:t>
      </w:r>
      <w:bookmarkEnd w:id="2"/>
      <w:r w:rsidRPr="002C5CDD">
        <w:rPr>
          <w:rFonts w:eastAsia="Calibri" w:cs="Times New Roman"/>
          <w:kern w:val="0"/>
          <w:sz w:val="28"/>
          <w:szCs w:val="28"/>
          <w:lang w:val="nb-NO"/>
          <w14:ligatures w14:val="none"/>
        </w:rPr>
        <w:t xml:space="preserve"> </w:t>
      </w:r>
      <w:r w:rsidRPr="002C5CDD">
        <w:rPr>
          <w:rFonts w:eastAsia="Calibri" w:cs="Times New Roman"/>
          <w:spacing w:val="-2"/>
          <w:kern w:val="0"/>
          <w:sz w:val="28"/>
          <w:szCs w:val="28"/>
          <w:lang w:val="nb-NO"/>
          <w14:ligatures w14:val="none"/>
        </w:rPr>
        <w:t xml:space="preserve">rơi xuống mặt đất tạo thành lớp thảm dưới tán </w:t>
      </w:r>
      <w:r w:rsidRPr="002C5CDD">
        <w:rPr>
          <w:rFonts w:eastAsia="Times New Roman" w:cs="Times New Roman"/>
          <w:kern w:val="0"/>
          <w:sz w:val="28"/>
          <w:szCs w:val="28"/>
          <w:lang w:val="nb-NO"/>
          <w14:ligatures w14:val="none"/>
        </w:rPr>
        <w:t>cây và bị phân giải ở các mức độ khác nhau. VRR là vật liệu chủ yếu để hình</w:t>
      </w:r>
      <w:r w:rsidRPr="002C5CDD">
        <w:rPr>
          <w:rFonts w:eastAsia="Calibri" w:cs="Times New Roman"/>
          <w:kern w:val="0"/>
          <w:sz w:val="28"/>
          <w:szCs w:val="28"/>
          <w:lang w:val="nb-NO"/>
          <w14:ligatures w14:val="none"/>
        </w:rPr>
        <w:t xml:space="preserve"> thành thảm mục và mùn của rừng. T</w:t>
      </w:r>
      <w:r w:rsidRPr="002C5CDD">
        <w:rPr>
          <w:rFonts w:eastAsia="Calibri" w:cs="Times New Roman"/>
          <w:spacing w:val="-2"/>
          <w:kern w:val="0"/>
          <w:sz w:val="28"/>
          <w:szCs w:val="28"/>
          <w:lang w:val="nb-NO"/>
          <w14:ligatures w14:val="none"/>
        </w:rPr>
        <w:t xml:space="preserve">hảm mục rừng là sản phẩm đặc trưng và là một thành phần của hệ sinh thái rừng giữ vai trò quan trọng trong đời sống của rừng. Thảm mục rừng là một trong những hình thức của quá trình chu chuyển vật chất và năng lượng trả lại phần nào chất dinh dưỡng khoáng và mùn cho đất. </w:t>
      </w:r>
      <w:r w:rsidRPr="002C5CDD">
        <w:rPr>
          <w:rFonts w:eastAsia="Calibri" w:cs="Times New Roman"/>
          <w:kern w:val="0"/>
          <w:sz w:val="28"/>
          <w:szCs w:val="28"/>
          <w:lang w:val="nb-NO"/>
          <w14:ligatures w14:val="none"/>
        </w:rPr>
        <w:t>Đây là phần đạm và các chất tro giàu dinh dưỡng nhất. Quá trình hình thành đất phụ thuộc rất lớn vào số lượng, thành phần, thời gian hình thành thảm mục, mùn và điều kiện xung quanh.</w:t>
      </w:r>
    </w:p>
    <w:p w14:paraId="59DB2C47" w14:textId="77777777" w:rsidR="002C5CDD" w:rsidRPr="002C5CDD" w:rsidRDefault="002C5CDD" w:rsidP="002C5CDD">
      <w:pPr>
        <w:spacing w:before="60" w:after="60" w:line="240" w:lineRule="auto"/>
        <w:ind w:firstLine="720"/>
        <w:jc w:val="both"/>
        <w:rPr>
          <w:rFonts w:eastAsia="Calibri" w:cs="Times New Roman"/>
          <w:spacing w:val="-4"/>
          <w:kern w:val="0"/>
          <w:sz w:val="28"/>
          <w:szCs w:val="28"/>
          <w:lang w:val="nb-NO"/>
          <w14:ligatures w14:val="none"/>
        </w:rPr>
      </w:pPr>
      <w:r w:rsidRPr="002C5CDD">
        <w:rPr>
          <w:rFonts w:eastAsia="Calibri" w:cs="Times New Roman"/>
          <w:kern w:val="0"/>
          <w:sz w:val="28"/>
          <w:szCs w:val="28"/>
          <w:lang w:val="nb-NO"/>
          <w14:ligatures w14:val="none"/>
        </w:rPr>
        <w:t>VRR có ý nghĩa quan trọng trong tuần hoàn vật chất và  năng lượng của hệ sinh thái rừng. VRR được xác định theo định kỳ hàng tháng một tới hai lần trong năm bằng các ô hứng thoát nước và đặt cách mặt đất với độ cao nhất định để tránh bị phân giải. Lượng rơi rụng hàng năm của một kiểu rừng phụ thuộc vào tuổi rừng, mùa sinh trưởng và rụng lá.</w:t>
      </w:r>
    </w:p>
    <w:p w14:paraId="483E7F8D" w14:textId="77777777" w:rsidR="002C5CDD" w:rsidRPr="002C5CDD" w:rsidRDefault="002C5CDD" w:rsidP="002C5CDD">
      <w:pPr>
        <w:spacing w:before="60" w:after="60" w:line="240" w:lineRule="auto"/>
        <w:ind w:firstLine="720"/>
        <w:jc w:val="both"/>
        <w:rPr>
          <w:rFonts w:eastAsia="Calibri" w:cs="Times New Roman"/>
          <w:b/>
          <w:kern w:val="0"/>
          <w:sz w:val="28"/>
          <w:szCs w:val="28"/>
          <w:lang w:val="nb-NO"/>
          <w14:ligatures w14:val="none"/>
        </w:rPr>
      </w:pPr>
      <w:r w:rsidRPr="002C5CDD">
        <w:rPr>
          <w:rFonts w:eastAsia="Calibri" w:cs="Times New Roman"/>
          <w:b/>
          <w:kern w:val="0"/>
          <w:sz w:val="28"/>
          <w:szCs w:val="28"/>
          <w:lang w:val="nb-NO"/>
          <w14:ligatures w14:val="none"/>
        </w:rPr>
        <w:t xml:space="preserve">Lượng </w:t>
      </w:r>
      <w:r w:rsidRPr="002C5CDD">
        <w:rPr>
          <w:rFonts w:eastAsia="Calibri" w:cs="Times New Roman"/>
          <w:b/>
          <w:bCs/>
          <w:kern w:val="0"/>
          <w:sz w:val="28"/>
          <w:szCs w:val="28"/>
          <w:lang w:val="nb-NO"/>
          <w14:ligatures w14:val="none"/>
        </w:rPr>
        <w:t xml:space="preserve">VRR </w:t>
      </w:r>
      <w:r w:rsidRPr="002C5CDD">
        <w:rPr>
          <w:rFonts w:eastAsia="Calibri" w:cs="Times New Roman"/>
          <w:b/>
          <w:kern w:val="0"/>
          <w:sz w:val="28"/>
          <w:szCs w:val="28"/>
          <w:lang w:val="nb-NO"/>
          <w14:ligatures w14:val="none"/>
        </w:rPr>
        <w:t>ở các kiểu rừng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5"/>
        <w:gridCol w:w="3996"/>
      </w:tblGrid>
      <w:tr w:rsidR="002C5CDD" w:rsidRPr="002C5CDD" w14:paraId="6B7EEBC8" w14:textId="77777777" w:rsidTr="00E56B73">
        <w:trPr>
          <w:jc w:val="center"/>
        </w:trPr>
        <w:tc>
          <w:tcPr>
            <w:tcW w:w="2795" w:type="pct"/>
            <w:tcBorders>
              <w:top w:val="single" w:sz="4" w:space="0" w:color="auto"/>
              <w:left w:val="single" w:sz="4" w:space="0" w:color="auto"/>
              <w:bottom w:val="single" w:sz="4" w:space="0" w:color="auto"/>
              <w:right w:val="single" w:sz="4" w:space="0" w:color="auto"/>
            </w:tcBorders>
            <w:vAlign w:val="center"/>
          </w:tcPr>
          <w:p w14:paraId="20B0234F" w14:textId="77777777" w:rsidR="002C5CDD" w:rsidRPr="002C5CDD" w:rsidRDefault="002C5CDD" w:rsidP="002C5CDD">
            <w:pPr>
              <w:spacing w:before="60" w:after="60" w:line="240" w:lineRule="auto"/>
              <w:jc w:val="both"/>
              <w:rPr>
                <w:rFonts w:eastAsia="Calibri" w:cs="Times New Roman"/>
                <w:b/>
                <w:i/>
                <w:kern w:val="0"/>
                <w:sz w:val="28"/>
                <w:szCs w:val="28"/>
                <w14:ligatures w14:val="none"/>
              </w:rPr>
            </w:pPr>
            <w:r w:rsidRPr="002C5CDD">
              <w:rPr>
                <w:rFonts w:eastAsia="Calibri" w:cs="Times New Roman"/>
                <w:b/>
                <w:i/>
                <w:kern w:val="0"/>
                <w:sz w:val="28"/>
                <w:szCs w:val="28"/>
                <w14:ligatures w14:val="none"/>
              </w:rPr>
              <w:t>Kiểu rừng</w:t>
            </w:r>
          </w:p>
        </w:tc>
        <w:tc>
          <w:tcPr>
            <w:tcW w:w="2205" w:type="pct"/>
            <w:tcBorders>
              <w:top w:val="single" w:sz="4" w:space="0" w:color="auto"/>
              <w:left w:val="single" w:sz="4" w:space="0" w:color="auto"/>
              <w:bottom w:val="single" w:sz="4" w:space="0" w:color="auto"/>
              <w:right w:val="single" w:sz="4" w:space="0" w:color="auto"/>
            </w:tcBorders>
            <w:vAlign w:val="center"/>
          </w:tcPr>
          <w:p w14:paraId="2047546F" w14:textId="77777777" w:rsidR="002C5CDD" w:rsidRPr="002C5CDD" w:rsidRDefault="002C5CDD" w:rsidP="002C5CDD">
            <w:pPr>
              <w:spacing w:before="60" w:after="60" w:line="240" w:lineRule="auto"/>
              <w:jc w:val="both"/>
              <w:rPr>
                <w:rFonts w:eastAsia="Calibri" w:cs="Times New Roman"/>
                <w:b/>
                <w:i/>
                <w:kern w:val="0"/>
                <w:sz w:val="28"/>
                <w:szCs w:val="28"/>
                <w:lang w:val="nb-NO"/>
                <w14:ligatures w14:val="none"/>
              </w:rPr>
            </w:pPr>
            <w:r w:rsidRPr="002C5CDD">
              <w:rPr>
                <w:rFonts w:eastAsia="Calibri" w:cs="Times New Roman"/>
                <w:b/>
                <w:i/>
                <w:kern w:val="0"/>
                <w:sz w:val="28"/>
                <w:szCs w:val="28"/>
                <w:lang w:val="nb-NO"/>
                <w14:ligatures w14:val="none"/>
              </w:rPr>
              <w:t>Lượng rơi rụng (tấn/ha/năm)</w:t>
            </w:r>
          </w:p>
        </w:tc>
      </w:tr>
      <w:tr w:rsidR="002C5CDD" w:rsidRPr="002C5CDD" w14:paraId="41579516" w14:textId="77777777" w:rsidTr="00E56B73">
        <w:trPr>
          <w:jc w:val="center"/>
        </w:trPr>
        <w:tc>
          <w:tcPr>
            <w:tcW w:w="2795" w:type="pct"/>
            <w:tcBorders>
              <w:top w:val="single" w:sz="4" w:space="0" w:color="auto"/>
              <w:left w:val="single" w:sz="4" w:space="0" w:color="auto"/>
              <w:bottom w:val="single" w:sz="4" w:space="0" w:color="auto"/>
              <w:right w:val="single" w:sz="4" w:space="0" w:color="auto"/>
            </w:tcBorders>
          </w:tcPr>
          <w:p w14:paraId="7F28401A" w14:textId="77777777" w:rsidR="002C5CDD" w:rsidRPr="002C5CDD" w:rsidRDefault="002C5CDD" w:rsidP="002C5CDD">
            <w:pPr>
              <w:spacing w:before="60" w:after="60" w:line="240" w:lineRule="auto"/>
              <w:jc w:val="both"/>
              <w:rPr>
                <w:rFonts w:eastAsia="Calibri" w:cs="Times New Roman"/>
                <w:kern w:val="0"/>
                <w:sz w:val="28"/>
                <w:szCs w:val="28"/>
                <w:lang w:val="nb-NO"/>
                <w14:ligatures w14:val="none"/>
              </w:rPr>
            </w:pPr>
            <w:r w:rsidRPr="002C5CDD">
              <w:rPr>
                <w:rFonts w:eastAsia="Calibri" w:cs="Times New Roman"/>
                <w:kern w:val="0"/>
                <w:sz w:val="28"/>
                <w:szCs w:val="28"/>
                <w:lang w:val="nb-NO"/>
                <w14:ligatures w14:val="none"/>
              </w:rPr>
              <w:t>Rừng trồng bồ đề 5 - 6 tuổi</w:t>
            </w:r>
          </w:p>
        </w:tc>
        <w:tc>
          <w:tcPr>
            <w:tcW w:w="2205" w:type="pct"/>
            <w:tcBorders>
              <w:top w:val="single" w:sz="4" w:space="0" w:color="auto"/>
              <w:left w:val="single" w:sz="4" w:space="0" w:color="auto"/>
              <w:bottom w:val="single" w:sz="4" w:space="0" w:color="auto"/>
              <w:right w:val="single" w:sz="4" w:space="0" w:color="auto"/>
            </w:tcBorders>
            <w:vAlign w:val="center"/>
          </w:tcPr>
          <w:p w14:paraId="46302DBD" w14:textId="77777777" w:rsidR="002C5CDD" w:rsidRPr="002C5CDD" w:rsidRDefault="002C5CDD" w:rsidP="002C5CDD">
            <w:pPr>
              <w:spacing w:before="60" w:after="60" w:line="240" w:lineRule="auto"/>
              <w:jc w:val="both"/>
              <w:rPr>
                <w:rFonts w:eastAsia="Calibri" w:cs="Times New Roman"/>
                <w:kern w:val="0"/>
                <w:sz w:val="28"/>
                <w:szCs w:val="28"/>
                <w14:ligatures w14:val="none"/>
              </w:rPr>
            </w:pPr>
            <w:r w:rsidRPr="002C5CDD">
              <w:rPr>
                <w:rFonts w:eastAsia="Calibri" w:cs="Times New Roman"/>
                <w:kern w:val="0"/>
                <w:sz w:val="28"/>
                <w:szCs w:val="28"/>
                <w14:ligatures w14:val="none"/>
              </w:rPr>
              <w:t>5,4</w:t>
            </w:r>
          </w:p>
        </w:tc>
      </w:tr>
      <w:tr w:rsidR="002C5CDD" w:rsidRPr="002C5CDD" w14:paraId="33B00147" w14:textId="77777777" w:rsidTr="00E56B73">
        <w:trPr>
          <w:jc w:val="center"/>
        </w:trPr>
        <w:tc>
          <w:tcPr>
            <w:tcW w:w="2795" w:type="pct"/>
            <w:tcBorders>
              <w:top w:val="single" w:sz="4" w:space="0" w:color="auto"/>
              <w:left w:val="single" w:sz="4" w:space="0" w:color="auto"/>
              <w:bottom w:val="single" w:sz="4" w:space="0" w:color="auto"/>
              <w:right w:val="single" w:sz="4" w:space="0" w:color="auto"/>
            </w:tcBorders>
          </w:tcPr>
          <w:p w14:paraId="57FF3645" w14:textId="77777777" w:rsidR="002C5CDD" w:rsidRPr="002C5CDD" w:rsidRDefault="002C5CDD" w:rsidP="002C5CDD">
            <w:pPr>
              <w:spacing w:before="60" w:after="60" w:line="240" w:lineRule="auto"/>
              <w:jc w:val="both"/>
              <w:rPr>
                <w:rFonts w:eastAsia="Calibri" w:cs="Times New Roman"/>
                <w:kern w:val="0"/>
                <w:sz w:val="28"/>
                <w:szCs w:val="28"/>
                <w14:ligatures w14:val="none"/>
              </w:rPr>
            </w:pPr>
            <w:r w:rsidRPr="002C5CDD">
              <w:rPr>
                <w:rFonts w:eastAsia="Calibri" w:cs="Times New Roman"/>
                <w:kern w:val="0"/>
                <w:sz w:val="28"/>
                <w:szCs w:val="28"/>
                <w14:ligatures w14:val="none"/>
              </w:rPr>
              <w:t>Rừng trồng mỡ 17 - 19 tuổi</w:t>
            </w:r>
          </w:p>
        </w:tc>
        <w:tc>
          <w:tcPr>
            <w:tcW w:w="2205" w:type="pct"/>
            <w:tcBorders>
              <w:top w:val="single" w:sz="4" w:space="0" w:color="auto"/>
              <w:left w:val="single" w:sz="4" w:space="0" w:color="auto"/>
              <w:bottom w:val="single" w:sz="4" w:space="0" w:color="auto"/>
              <w:right w:val="single" w:sz="4" w:space="0" w:color="auto"/>
            </w:tcBorders>
            <w:vAlign w:val="center"/>
          </w:tcPr>
          <w:p w14:paraId="74D1E7A1" w14:textId="77777777" w:rsidR="002C5CDD" w:rsidRPr="002C5CDD" w:rsidRDefault="002C5CDD" w:rsidP="002C5CDD">
            <w:pPr>
              <w:spacing w:before="60" w:after="60" w:line="240" w:lineRule="auto"/>
              <w:jc w:val="both"/>
              <w:rPr>
                <w:rFonts w:eastAsia="Calibri" w:cs="Times New Roman"/>
                <w:kern w:val="0"/>
                <w:sz w:val="28"/>
                <w:szCs w:val="28"/>
                <w14:ligatures w14:val="none"/>
              </w:rPr>
            </w:pPr>
            <w:r w:rsidRPr="002C5CDD">
              <w:rPr>
                <w:rFonts w:eastAsia="Calibri" w:cs="Times New Roman"/>
                <w:kern w:val="0"/>
                <w:sz w:val="28"/>
                <w:szCs w:val="28"/>
                <w14:ligatures w14:val="none"/>
              </w:rPr>
              <w:t>9,0</w:t>
            </w:r>
          </w:p>
        </w:tc>
      </w:tr>
      <w:tr w:rsidR="002C5CDD" w:rsidRPr="002C5CDD" w14:paraId="063331E1" w14:textId="77777777" w:rsidTr="00E56B73">
        <w:trPr>
          <w:jc w:val="center"/>
        </w:trPr>
        <w:tc>
          <w:tcPr>
            <w:tcW w:w="2795" w:type="pct"/>
            <w:tcBorders>
              <w:top w:val="single" w:sz="4" w:space="0" w:color="auto"/>
              <w:left w:val="single" w:sz="4" w:space="0" w:color="auto"/>
              <w:bottom w:val="single" w:sz="4" w:space="0" w:color="auto"/>
              <w:right w:val="single" w:sz="4" w:space="0" w:color="auto"/>
            </w:tcBorders>
          </w:tcPr>
          <w:p w14:paraId="022DC8F4" w14:textId="77777777" w:rsidR="002C5CDD" w:rsidRPr="002C5CDD" w:rsidRDefault="002C5CDD" w:rsidP="002C5CDD">
            <w:pPr>
              <w:spacing w:before="60" w:after="60" w:line="240" w:lineRule="auto"/>
              <w:jc w:val="both"/>
              <w:rPr>
                <w:rFonts w:eastAsia="Calibri" w:cs="Times New Roman"/>
                <w:kern w:val="0"/>
                <w:sz w:val="28"/>
                <w:szCs w:val="28"/>
                <w14:ligatures w14:val="none"/>
              </w:rPr>
            </w:pPr>
            <w:r w:rsidRPr="002C5CDD">
              <w:rPr>
                <w:rFonts w:eastAsia="Calibri" w:cs="Times New Roman"/>
                <w:kern w:val="0"/>
                <w:sz w:val="28"/>
                <w:szCs w:val="28"/>
                <w14:ligatures w14:val="none"/>
              </w:rPr>
              <w:t>Rừng trồng lim xanh 17 - 18 tuổi</w:t>
            </w:r>
          </w:p>
        </w:tc>
        <w:tc>
          <w:tcPr>
            <w:tcW w:w="2205" w:type="pct"/>
            <w:tcBorders>
              <w:top w:val="single" w:sz="4" w:space="0" w:color="auto"/>
              <w:left w:val="single" w:sz="4" w:space="0" w:color="auto"/>
              <w:bottom w:val="single" w:sz="4" w:space="0" w:color="auto"/>
              <w:right w:val="single" w:sz="4" w:space="0" w:color="auto"/>
            </w:tcBorders>
            <w:vAlign w:val="center"/>
          </w:tcPr>
          <w:p w14:paraId="3182E90C" w14:textId="77777777" w:rsidR="002C5CDD" w:rsidRPr="002C5CDD" w:rsidRDefault="002C5CDD" w:rsidP="002C5CDD">
            <w:pPr>
              <w:spacing w:before="60" w:after="60" w:line="240" w:lineRule="auto"/>
              <w:jc w:val="both"/>
              <w:rPr>
                <w:rFonts w:eastAsia="Calibri" w:cs="Times New Roman"/>
                <w:kern w:val="0"/>
                <w:sz w:val="28"/>
                <w:szCs w:val="28"/>
                <w14:ligatures w14:val="none"/>
              </w:rPr>
            </w:pPr>
            <w:r w:rsidRPr="002C5CDD">
              <w:rPr>
                <w:rFonts w:eastAsia="Calibri" w:cs="Times New Roman"/>
                <w:kern w:val="0"/>
                <w:sz w:val="28"/>
                <w:szCs w:val="28"/>
                <w14:ligatures w14:val="none"/>
              </w:rPr>
              <w:t>10,1</w:t>
            </w:r>
          </w:p>
        </w:tc>
      </w:tr>
      <w:tr w:rsidR="002C5CDD" w:rsidRPr="002C5CDD" w14:paraId="4AA5A3A5" w14:textId="77777777" w:rsidTr="00E56B73">
        <w:trPr>
          <w:jc w:val="center"/>
        </w:trPr>
        <w:tc>
          <w:tcPr>
            <w:tcW w:w="2795" w:type="pct"/>
            <w:tcBorders>
              <w:top w:val="single" w:sz="4" w:space="0" w:color="auto"/>
              <w:left w:val="single" w:sz="4" w:space="0" w:color="auto"/>
              <w:bottom w:val="single" w:sz="4" w:space="0" w:color="auto"/>
              <w:right w:val="single" w:sz="4" w:space="0" w:color="auto"/>
            </w:tcBorders>
          </w:tcPr>
          <w:p w14:paraId="750D37E9" w14:textId="77777777" w:rsidR="002C5CDD" w:rsidRPr="002C5CDD" w:rsidRDefault="002C5CDD" w:rsidP="002C5CDD">
            <w:pPr>
              <w:spacing w:before="60" w:after="60" w:line="240" w:lineRule="auto"/>
              <w:jc w:val="both"/>
              <w:rPr>
                <w:rFonts w:eastAsia="Calibri" w:cs="Times New Roman"/>
                <w:kern w:val="0"/>
                <w:sz w:val="28"/>
                <w:szCs w:val="28"/>
                <w14:ligatures w14:val="none"/>
              </w:rPr>
            </w:pPr>
            <w:r w:rsidRPr="002C5CDD">
              <w:rPr>
                <w:rFonts w:eastAsia="Calibri" w:cs="Times New Roman"/>
                <w:kern w:val="0"/>
                <w:sz w:val="28"/>
                <w:szCs w:val="28"/>
                <w14:ligatures w14:val="none"/>
              </w:rPr>
              <w:t>Rừng thứ sinh lá rộng</w:t>
            </w:r>
          </w:p>
        </w:tc>
        <w:tc>
          <w:tcPr>
            <w:tcW w:w="2205" w:type="pct"/>
            <w:tcBorders>
              <w:top w:val="single" w:sz="4" w:space="0" w:color="auto"/>
              <w:left w:val="single" w:sz="4" w:space="0" w:color="auto"/>
              <w:bottom w:val="single" w:sz="4" w:space="0" w:color="auto"/>
              <w:right w:val="single" w:sz="4" w:space="0" w:color="auto"/>
            </w:tcBorders>
            <w:vAlign w:val="center"/>
          </w:tcPr>
          <w:p w14:paraId="1726E82C" w14:textId="77777777" w:rsidR="002C5CDD" w:rsidRPr="002C5CDD" w:rsidRDefault="002C5CDD" w:rsidP="002C5CDD">
            <w:pPr>
              <w:spacing w:before="60" w:after="60" w:line="240" w:lineRule="auto"/>
              <w:jc w:val="both"/>
              <w:rPr>
                <w:rFonts w:eastAsia="Calibri" w:cs="Times New Roman"/>
                <w:kern w:val="0"/>
                <w:sz w:val="28"/>
                <w:szCs w:val="28"/>
                <w14:ligatures w14:val="none"/>
              </w:rPr>
            </w:pPr>
            <w:r w:rsidRPr="002C5CDD">
              <w:rPr>
                <w:rFonts w:eastAsia="Calibri" w:cs="Times New Roman"/>
                <w:kern w:val="0"/>
                <w:sz w:val="28"/>
                <w:szCs w:val="28"/>
                <w14:ligatures w14:val="none"/>
              </w:rPr>
              <w:t>11,5</w:t>
            </w:r>
          </w:p>
        </w:tc>
      </w:tr>
      <w:tr w:rsidR="002C5CDD" w:rsidRPr="002C5CDD" w14:paraId="0142F8B5" w14:textId="77777777" w:rsidTr="00E56B73">
        <w:trPr>
          <w:jc w:val="center"/>
        </w:trPr>
        <w:tc>
          <w:tcPr>
            <w:tcW w:w="2795" w:type="pct"/>
            <w:tcBorders>
              <w:top w:val="single" w:sz="4" w:space="0" w:color="auto"/>
              <w:left w:val="single" w:sz="4" w:space="0" w:color="auto"/>
              <w:bottom w:val="single" w:sz="4" w:space="0" w:color="auto"/>
              <w:right w:val="single" w:sz="4" w:space="0" w:color="auto"/>
            </w:tcBorders>
          </w:tcPr>
          <w:p w14:paraId="4F83CB9B" w14:textId="77777777" w:rsidR="002C5CDD" w:rsidRPr="002C5CDD" w:rsidRDefault="002C5CDD" w:rsidP="002C5CDD">
            <w:pPr>
              <w:spacing w:before="60" w:after="60" w:line="240" w:lineRule="auto"/>
              <w:jc w:val="both"/>
              <w:rPr>
                <w:rFonts w:eastAsia="Calibri" w:cs="Times New Roman"/>
                <w:kern w:val="0"/>
                <w:sz w:val="28"/>
                <w:szCs w:val="28"/>
                <w14:ligatures w14:val="none"/>
              </w:rPr>
            </w:pPr>
            <w:r w:rsidRPr="002C5CDD">
              <w:rPr>
                <w:rFonts w:eastAsia="Calibri" w:cs="Times New Roman"/>
                <w:kern w:val="0"/>
                <w:sz w:val="28"/>
                <w:szCs w:val="28"/>
                <w14:ligatures w14:val="none"/>
              </w:rPr>
              <w:t>Rừng thông nhựa 10 tuổi</w:t>
            </w:r>
          </w:p>
        </w:tc>
        <w:tc>
          <w:tcPr>
            <w:tcW w:w="2205" w:type="pct"/>
            <w:tcBorders>
              <w:top w:val="single" w:sz="4" w:space="0" w:color="auto"/>
              <w:left w:val="single" w:sz="4" w:space="0" w:color="auto"/>
              <w:bottom w:val="single" w:sz="4" w:space="0" w:color="auto"/>
              <w:right w:val="single" w:sz="4" w:space="0" w:color="auto"/>
            </w:tcBorders>
            <w:vAlign w:val="center"/>
          </w:tcPr>
          <w:p w14:paraId="0E26CAE9" w14:textId="77777777" w:rsidR="002C5CDD" w:rsidRPr="002C5CDD" w:rsidRDefault="002C5CDD" w:rsidP="002C5CDD">
            <w:pPr>
              <w:spacing w:before="60" w:after="60" w:line="240" w:lineRule="auto"/>
              <w:jc w:val="both"/>
              <w:rPr>
                <w:rFonts w:eastAsia="Calibri" w:cs="Times New Roman"/>
                <w:kern w:val="0"/>
                <w:sz w:val="28"/>
                <w:szCs w:val="28"/>
                <w14:ligatures w14:val="none"/>
              </w:rPr>
            </w:pPr>
            <w:r w:rsidRPr="002C5CDD">
              <w:rPr>
                <w:rFonts w:eastAsia="Calibri" w:cs="Times New Roman"/>
                <w:kern w:val="0"/>
                <w:sz w:val="28"/>
                <w:szCs w:val="28"/>
                <w14:ligatures w14:val="none"/>
              </w:rPr>
              <w:t>3,0 - 3,5</w:t>
            </w:r>
          </w:p>
        </w:tc>
      </w:tr>
      <w:tr w:rsidR="002C5CDD" w:rsidRPr="002C5CDD" w14:paraId="7B9E7BA1" w14:textId="77777777" w:rsidTr="00E56B73">
        <w:trPr>
          <w:jc w:val="center"/>
        </w:trPr>
        <w:tc>
          <w:tcPr>
            <w:tcW w:w="2795" w:type="pct"/>
            <w:tcBorders>
              <w:top w:val="single" w:sz="4" w:space="0" w:color="auto"/>
              <w:left w:val="single" w:sz="4" w:space="0" w:color="auto"/>
              <w:bottom w:val="single" w:sz="4" w:space="0" w:color="auto"/>
              <w:right w:val="single" w:sz="4" w:space="0" w:color="auto"/>
            </w:tcBorders>
          </w:tcPr>
          <w:p w14:paraId="014BE3BE" w14:textId="77777777" w:rsidR="002C5CDD" w:rsidRPr="002C5CDD" w:rsidRDefault="002C5CDD" w:rsidP="002C5CDD">
            <w:pPr>
              <w:spacing w:before="60" w:after="60" w:line="240" w:lineRule="auto"/>
              <w:jc w:val="both"/>
              <w:rPr>
                <w:rFonts w:eastAsia="Calibri" w:cs="Times New Roman"/>
                <w:kern w:val="0"/>
                <w:sz w:val="28"/>
                <w:szCs w:val="28"/>
                <w14:ligatures w14:val="none"/>
              </w:rPr>
            </w:pPr>
            <w:r w:rsidRPr="002C5CDD">
              <w:rPr>
                <w:rFonts w:eastAsia="Calibri" w:cs="Times New Roman"/>
                <w:kern w:val="0"/>
                <w:sz w:val="28"/>
                <w:szCs w:val="28"/>
                <w14:ligatures w14:val="none"/>
              </w:rPr>
              <w:t>Rừng thông 3 lá tự nhiên 25 - 30 tuổi</w:t>
            </w:r>
          </w:p>
        </w:tc>
        <w:tc>
          <w:tcPr>
            <w:tcW w:w="2205" w:type="pct"/>
            <w:tcBorders>
              <w:top w:val="single" w:sz="4" w:space="0" w:color="auto"/>
              <w:left w:val="single" w:sz="4" w:space="0" w:color="auto"/>
              <w:bottom w:val="single" w:sz="4" w:space="0" w:color="auto"/>
              <w:right w:val="single" w:sz="4" w:space="0" w:color="auto"/>
            </w:tcBorders>
            <w:vAlign w:val="center"/>
          </w:tcPr>
          <w:p w14:paraId="576C950A" w14:textId="77777777" w:rsidR="002C5CDD" w:rsidRPr="002C5CDD" w:rsidRDefault="002C5CDD" w:rsidP="002C5CDD">
            <w:pPr>
              <w:spacing w:before="60" w:after="60" w:line="240" w:lineRule="auto"/>
              <w:jc w:val="both"/>
              <w:rPr>
                <w:rFonts w:eastAsia="Calibri" w:cs="Times New Roman"/>
                <w:kern w:val="0"/>
                <w:sz w:val="28"/>
                <w:szCs w:val="28"/>
                <w14:ligatures w14:val="none"/>
              </w:rPr>
            </w:pPr>
            <w:r w:rsidRPr="002C5CDD">
              <w:rPr>
                <w:rFonts w:eastAsia="Calibri" w:cs="Times New Roman"/>
                <w:kern w:val="0"/>
                <w:sz w:val="28"/>
                <w:szCs w:val="28"/>
                <w14:ligatures w14:val="none"/>
              </w:rPr>
              <w:t>9,5 - 12,5</w:t>
            </w:r>
          </w:p>
        </w:tc>
      </w:tr>
      <w:tr w:rsidR="002C5CDD" w:rsidRPr="002C5CDD" w14:paraId="19831B7E" w14:textId="77777777" w:rsidTr="00E56B73">
        <w:trPr>
          <w:jc w:val="center"/>
        </w:trPr>
        <w:tc>
          <w:tcPr>
            <w:tcW w:w="2795" w:type="pct"/>
            <w:tcBorders>
              <w:top w:val="single" w:sz="4" w:space="0" w:color="auto"/>
              <w:left w:val="single" w:sz="4" w:space="0" w:color="auto"/>
              <w:bottom w:val="single" w:sz="4" w:space="0" w:color="auto"/>
              <w:right w:val="single" w:sz="4" w:space="0" w:color="auto"/>
            </w:tcBorders>
          </w:tcPr>
          <w:p w14:paraId="09F9BCAA" w14:textId="77777777" w:rsidR="002C5CDD" w:rsidRPr="002C5CDD" w:rsidRDefault="002C5CDD" w:rsidP="002C5CDD">
            <w:pPr>
              <w:spacing w:before="60" w:after="60" w:line="240" w:lineRule="auto"/>
              <w:jc w:val="both"/>
              <w:rPr>
                <w:rFonts w:eastAsia="Calibri" w:cs="Times New Roman"/>
                <w:kern w:val="0"/>
                <w:sz w:val="28"/>
                <w:szCs w:val="28"/>
                <w14:ligatures w14:val="none"/>
              </w:rPr>
            </w:pPr>
            <w:r w:rsidRPr="002C5CDD">
              <w:rPr>
                <w:rFonts w:eastAsia="Calibri" w:cs="Times New Roman"/>
                <w:kern w:val="0"/>
                <w:sz w:val="28"/>
                <w:szCs w:val="28"/>
                <w14:ligatures w14:val="none"/>
              </w:rPr>
              <w:t>Rừng thông 3 lá tự nhiên 40 tuổi</w:t>
            </w:r>
          </w:p>
        </w:tc>
        <w:tc>
          <w:tcPr>
            <w:tcW w:w="2205" w:type="pct"/>
            <w:tcBorders>
              <w:top w:val="single" w:sz="4" w:space="0" w:color="auto"/>
              <w:left w:val="single" w:sz="4" w:space="0" w:color="auto"/>
              <w:bottom w:val="single" w:sz="4" w:space="0" w:color="auto"/>
              <w:right w:val="single" w:sz="4" w:space="0" w:color="auto"/>
            </w:tcBorders>
            <w:vAlign w:val="center"/>
          </w:tcPr>
          <w:p w14:paraId="4CC76BE5" w14:textId="77777777" w:rsidR="002C5CDD" w:rsidRPr="002C5CDD" w:rsidRDefault="002C5CDD" w:rsidP="002C5CDD">
            <w:pPr>
              <w:spacing w:before="60" w:after="60" w:line="240" w:lineRule="auto"/>
              <w:jc w:val="both"/>
              <w:rPr>
                <w:rFonts w:eastAsia="Calibri" w:cs="Times New Roman"/>
                <w:kern w:val="0"/>
                <w:sz w:val="28"/>
                <w:szCs w:val="28"/>
                <w14:ligatures w14:val="none"/>
              </w:rPr>
            </w:pPr>
            <w:r w:rsidRPr="002C5CDD">
              <w:rPr>
                <w:rFonts w:eastAsia="Calibri" w:cs="Times New Roman"/>
                <w:kern w:val="0"/>
                <w:sz w:val="28"/>
                <w:szCs w:val="28"/>
                <w14:ligatures w14:val="none"/>
              </w:rPr>
              <w:t>8,0</w:t>
            </w:r>
          </w:p>
        </w:tc>
      </w:tr>
      <w:tr w:rsidR="002C5CDD" w:rsidRPr="002C5CDD" w14:paraId="5A9FAD00" w14:textId="77777777" w:rsidTr="00E56B73">
        <w:trPr>
          <w:jc w:val="center"/>
        </w:trPr>
        <w:tc>
          <w:tcPr>
            <w:tcW w:w="2795" w:type="pct"/>
            <w:tcBorders>
              <w:top w:val="single" w:sz="4" w:space="0" w:color="auto"/>
              <w:left w:val="single" w:sz="4" w:space="0" w:color="auto"/>
              <w:bottom w:val="single" w:sz="4" w:space="0" w:color="auto"/>
              <w:right w:val="single" w:sz="4" w:space="0" w:color="auto"/>
            </w:tcBorders>
          </w:tcPr>
          <w:p w14:paraId="55C26872" w14:textId="77777777" w:rsidR="002C5CDD" w:rsidRPr="002C5CDD" w:rsidRDefault="002C5CDD" w:rsidP="002C5CDD">
            <w:pPr>
              <w:spacing w:before="60" w:after="60" w:line="240" w:lineRule="auto"/>
              <w:jc w:val="both"/>
              <w:rPr>
                <w:rFonts w:eastAsia="Calibri" w:cs="Times New Roman"/>
                <w:kern w:val="0"/>
                <w:sz w:val="28"/>
                <w:szCs w:val="28"/>
                <w14:ligatures w14:val="none"/>
              </w:rPr>
            </w:pPr>
            <w:r w:rsidRPr="002C5CDD">
              <w:rPr>
                <w:rFonts w:eastAsia="Calibri" w:cs="Times New Roman"/>
                <w:kern w:val="0"/>
                <w:sz w:val="28"/>
                <w:szCs w:val="28"/>
                <w14:ligatures w14:val="none"/>
              </w:rPr>
              <w:t>Rừng Đước từ 6 - 36 tuổi</w:t>
            </w:r>
          </w:p>
        </w:tc>
        <w:tc>
          <w:tcPr>
            <w:tcW w:w="2205" w:type="pct"/>
            <w:tcBorders>
              <w:top w:val="single" w:sz="4" w:space="0" w:color="auto"/>
              <w:left w:val="single" w:sz="4" w:space="0" w:color="auto"/>
              <w:bottom w:val="single" w:sz="4" w:space="0" w:color="auto"/>
              <w:right w:val="single" w:sz="4" w:space="0" w:color="auto"/>
            </w:tcBorders>
            <w:vAlign w:val="center"/>
          </w:tcPr>
          <w:p w14:paraId="1E2DB5AF" w14:textId="77777777" w:rsidR="002C5CDD" w:rsidRPr="002C5CDD" w:rsidRDefault="002C5CDD" w:rsidP="002C5CDD">
            <w:pPr>
              <w:spacing w:before="60" w:after="60" w:line="240" w:lineRule="auto"/>
              <w:jc w:val="both"/>
              <w:rPr>
                <w:rFonts w:eastAsia="Calibri" w:cs="Times New Roman"/>
                <w:kern w:val="0"/>
                <w:sz w:val="28"/>
                <w:szCs w:val="28"/>
                <w14:ligatures w14:val="none"/>
              </w:rPr>
            </w:pPr>
            <w:r w:rsidRPr="002C5CDD">
              <w:rPr>
                <w:rFonts w:eastAsia="Calibri" w:cs="Times New Roman"/>
                <w:kern w:val="0"/>
                <w:sz w:val="28"/>
                <w:szCs w:val="28"/>
                <w14:ligatures w14:val="none"/>
              </w:rPr>
              <w:t>9,41 - 18,79</w:t>
            </w:r>
          </w:p>
        </w:tc>
      </w:tr>
    </w:tbl>
    <w:p w14:paraId="3ABCBC35" w14:textId="77777777" w:rsidR="002C5CDD" w:rsidRPr="002C5CDD" w:rsidRDefault="002C5CDD" w:rsidP="002C5CDD">
      <w:pPr>
        <w:spacing w:before="60" w:after="60" w:line="240" w:lineRule="auto"/>
        <w:ind w:firstLine="720"/>
        <w:jc w:val="both"/>
        <w:rPr>
          <w:rFonts w:eastAsia="Calibri" w:cs="Times New Roman"/>
          <w:spacing w:val="-2"/>
          <w:kern w:val="0"/>
          <w:sz w:val="28"/>
          <w:szCs w:val="28"/>
          <w14:ligatures w14:val="none"/>
        </w:rPr>
      </w:pPr>
      <w:r w:rsidRPr="002C5CDD">
        <w:rPr>
          <w:rFonts w:eastAsia="Calibri" w:cs="Times New Roman"/>
          <w:spacing w:val="-2"/>
          <w:kern w:val="0"/>
          <w:sz w:val="28"/>
          <w:szCs w:val="28"/>
          <w14:ligatures w14:val="none"/>
        </w:rPr>
        <w:t xml:space="preserve">Lượng </w:t>
      </w:r>
      <w:r w:rsidRPr="002C5CDD">
        <w:rPr>
          <w:rFonts w:eastAsia="Calibri" w:cs="Times New Roman"/>
          <w:kern w:val="0"/>
          <w:sz w:val="28"/>
          <w:szCs w:val="28"/>
          <w:lang w:val="nb-NO"/>
          <w14:ligatures w14:val="none"/>
        </w:rPr>
        <w:t xml:space="preserve">VRR </w:t>
      </w:r>
      <w:r w:rsidRPr="002C5CDD">
        <w:rPr>
          <w:rFonts w:eastAsia="Calibri" w:cs="Times New Roman"/>
          <w:spacing w:val="-2"/>
          <w:kern w:val="0"/>
          <w:sz w:val="28"/>
          <w:szCs w:val="28"/>
          <w14:ligatures w14:val="none"/>
        </w:rPr>
        <w:t xml:space="preserve">hàng năm của rừng trồng và rừng tự nhiên tương đối lớn, biến động từ 5,4 tấn/ha/năm (rừng thuần loài bồ đề 5 - 6 tuổi), đến 9,5 - 12,5 tấn/ha/năm (rừng thông tự nhiên ba lá 5 - 30 tuổi). Lượng </w:t>
      </w:r>
      <w:r w:rsidRPr="002C5CDD">
        <w:rPr>
          <w:rFonts w:eastAsia="Calibri" w:cs="Times New Roman"/>
          <w:kern w:val="0"/>
          <w:sz w:val="28"/>
          <w:szCs w:val="28"/>
          <w:lang w:val="nb-NO"/>
          <w14:ligatures w14:val="none"/>
        </w:rPr>
        <w:t xml:space="preserve">VRR </w:t>
      </w:r>
      <w:r w:rsidRPr="002C5CDD">
        <w:rPr>
          <w:rFonts w:eastAsia="Calibri" w:cs="Times New Roman"/>
          <w:spacing w:val="-2"/>
          <w:kern w:val="0"/>
          <w:sz w:val="28"/>
          <w:szCs w:val="28"/>
          <w14:ligatures w14:val="none"/>
        </w:rPr>
        <w:t xml:space="preserve">hàng năm của rừng Đước (gồm lá, bẹ lá, những thành phần khác của hoa và trụ mầm) có biến động theo tuổi, dao động từ 9,41 tấn/ha (thấp nhất ở tuổi 9), đến 18,79 tấn/ha (cao nhất ở tuổi 12). Lượng </w:t>
      </w:r>
      <w:r w:rsidRPr="002C5CDD">
        <w:rPr>
          <w:rFonts w:eastAsia="Calibri" w:cs="Times New Roman"/>
          <w:kern w:val="0"/>
          <w:sz w:val="28"/>
          <w:szCs w:val="28"/>
          <w:lang w:val="nb-NO"/>
          <w14:ligatures w14:val="none"/>
        </w:rPr>
        <w:t xml:space="preserve">VRR </w:t>
      </w:r>
      <w:r w:rsidRPr="002C5CDD">
        <w:rPr>
          <w:rFonts w:eastAsia="Calibri" w:cs="Times New Roman"/>
          <w:spacing w:val="-2"/>
          <w:kern w:val="0"/>
          <w:sz w:val="28"/>
          <w:szCs w:val="28"/>
          <w14:ligatures w14:val="none"/>
        </w:rPr>
        <w:t xml:space="preserve">nhiều, ít phụ thuộc vào từng trạng thái rừng và độ tuổi của rừng, trạng thái rừng tự nhiên, nhiều tuổi có lượng </w:t>
      </w:r>
      <w:r w:rsidRPr="002C5CDD">
        <w:rPr>
          <w:rFonts w:eastAsia="Calibri" w:cs="Times New Roman"/>
          <w:kern w:val="0"/>
          <w:sz w:val="28"/>
          <w:szCs w:val="28"/>
          <w:lang w:val="nb-NO"/>
          <w14:ligatures w14:val="none"/>
        </w:rPr>
        <w:t xml:space="preserve">VRR </w:t>
      </w:r>
      <w:r w:rsidRPr="002C5CDD">
        <w:rPr>
          <w:rFonts w:eastAsia="Calibri" w:cs="Times New Roman"/>
          <w:spacing w:val="-2"/>
          <w:kern w:val="0"/>
          <w:sz w:val="28"/>
          <w:szCs w:val="28"/>
          <w14:ligatures w14:val="none"/>
        </w:rPr>
        <w:t xml:space="preserve">lớn hơn trạng thái rừng trồng, ít tuổi. </w:t>
      </w:r>
    </w:p>
    <w:p w14:paraId="758D039C" w14:textId="77777777" w:rsidR="002C5CDD" w:rsidRPr="002C5CDD" w:rsidRDefault="002C5CDD" w:rsidP="002C5CDD">
      <w:pPr>
        <w:spacing w:before="60" w:after="60" w:line="240" w:lineRule="auto"/>
        <w:ind w:firstLine="720"/>
        <w:jc w:val="both"/>
        <w:rPr>
          <w:rFonts w:eastAsia="Calibri" w:cs="Times New Roman"/>
          <w:spacing w:val="-2"/>
          <w:kern w:val="0"/>
          <w:sz w:val="28"/>
          <w:szCs w:val="28"/>
          <w14:ligatures w14:val="none"/>
        </w:rPr>
      </w:pPr>
      <w:r w:rsidRPr="002C5CDD">
        <w:rPr>
          <w:rFonts w:eastAsia="Calibri" w:cs="Times New Roman"/>
          <w:i/>
          <w:iCs/>
          <w:spacing w:val="-2"/>
          <w:kern w:val="0"/>
          <w:sz w:val="28"/>
          <w:szCs w:val="28"/>
          <w14:ligatures w14:val="none"/>
        </w:rPr>
        <w:t>Xét về các nhân tố sinh thái trong hệ sinh thái</w:t>
      </w:r>
      <w:r w:rsidRPr="002C5CDD">
        <w:rPr>
          <w:rFonts w:eastAsia="Calibri" w:cs="Times New Roman"/>
          <w:spacing w:val="-2"/>
          <w:kern w:val="0"/>
          <w:sz w:val="28"/>
          <w:szCs w:val="28"/>
          <w14:ligatures w14:val="none"/>
        </w:rPr>
        <w:t xml:space="preserve">, </w:t>
      </w:r>
      <w:r w:rsidRPr="002C5CDD">
        <w:rPr>
          <w:rFonts w:eastAsia="Calibri" w:cs="Times New Roman"/>
          <w:kern w:val="0"/>
          <w:sz w:val="28"/>
          <w:szCs w:val="28"/>
          <w:lang w:val="nb-NO"/>
          <w14:ligatures w14:val="none"/>
        </w:rPr>
        <w:t xml:space="preserve">VRR </w:t>
      </w:r>
      <w:r w:rsidRPr="002C5CDD">
        <w:rPr>
          <w:rFonts w:eastAsia="Calibri" w:cs="Times New Roman"/>
          <w:spacing w:val="-2"/>
          <w:kern w:val="0"/>
          <w:sz w:val="28"/>
          <w:szCs w:val="28"/>
          <w14:ligatures w14:val="none"/>
        </w:rPr>
        <w:t xml:space="preserve">tạo thành thảm mục rừng là môi trường sinh sống và nguồn dinh dưỡng chính cho vi sinh vật đất và một số loài động vật khác. Thảm mục rừng có tác dụng điều hòa nhiệt độ đất </w:t>
      </w:r>
      <w:r w:rsidRPr="002C5CDD">
        <w:rPr>
          <w:rFonts w:eastAsia="Calibri" w:cs="Times New Roman"/>
          <w:spacing w:val="-2"/>
          <w:kern w:val="0"/>
          <w:sz w:val="28"/>
          <w:szCs w:val="28"/>
          <w14:ligatures w14:val="none"/>
        </w:rPr>
        <w:lastRenderedPageBreak/>
        <w:t xml:space="preserve">rừng, giữ ẩm, điều hòa nguồn nước, ngăn chặn dòng chảy trên mặt đất, tăng lượng thấm nước, giảm lượng bốc hơi mặt đất. Thảm mục rừng có ảnh hưởng tới tái sinh, sinh trưởng và phát triển của rừng. Ở vùng ôn đới và cận nhiệt đới, nhiệt độ thấp, vật rụng phân giải chậm nên thường có quá trình: vật rụng - thảm mục - mùn. Vùng nhiệt đới do nhiệt độ cao và mưa rào, vật rụng phân giải trực tiếp thành mùn thô hoặc mùn nhuyễn. Do ý nghĩa quan trọng của </w:t>
      </w:r>
      <w:r w:rsidRPr="002C5CDD">
        <w:rPr>
          <w:rFonts w:eastAsia="Calibri" w:cs="Times New Roman"/>
          <w:kern w:val="0"/>
          <w:sz w:val="28"/>
          <w:szCs w:val="28"/>
          <w:lang w:val="nb-NO"/>
          <w14:ligatures w14:val="none"/>
        </w:rPr>
        <w:t>VRR</w:t>
      </w:r>
      <w:r w:rsidRPr="002C5CDD">
        <w:rPr>
          <w:rFonts w:eastAsia="Calibri" w:cs="Times New Roman"/>
          <w:spacing w:val="-2"/>
          <w:kern w:val="0"/>
          <w:sz w:val="28"/>
          <w:szCs w:val="28"/>
          <w14:ligatures w14:val="none"/>
        </w:rPr>
        <w:t xml:space="preserve"> - thảm mục rừng đối với phát triển của rừng nên việc duy trì mối quan hệ này ở rừng nhiệt đới Việt Nam rất cần thiết, nhất là đối với rừng trồng trên đất feralit.</w:t>
      </w:r>
    </w:p>
    <w:p w14:paraId="3DD06704" w14:textId="77777777" w:rsidR="002C5CDD" w:rsidRPr="002C5CDD" w:rsidRDefault="002C5CDD" w:rsidP="002C5CDD">
      <w:pPr>
        <w:spacing w:before="60" w:after="60" w:line="240" w:lineRule="auto"/>
        <w:ind w:firstLine="720"/>
        <w:jc w:val="both"/>
        <w:rPr>
          <w:rFonts w:eastAsia="Calibri" w:cs="Times New Roman"/>
          <w:spacing w:val="-2"/>
          <w:kern w:val="0"/>
          <w:sz w:val="28"/>
          <w:szCs w:val="28"/>
          <w14:ligatures w14:val="none"/>
        </w:rPr>
      </w:pPr>
      <w:r w:rsidRPr="002C5CDD">
        <w:rPr>
          <w:rFonts w:eastAsia="Calibri" w:cs="Times New Roman"/>
          <w:i/>
          <w:iCs/>
          <w:spacing w:val="-2"/>
          <w:kern w:val="0"/>
          <w:sz w:val="28"/>
          <w:szCs w:val="28"/>
          <w14:ligatures w14:val="none"/>
        </w:rPr>
        <w:t>Xét về thủy văn rừng</w:t>
      </w:r>
      <w:r w:rsidRPr="002C5CDD">
        <w:rPr>
          <w:rFonts w:eastAsia="Calibri" w:cs="Times New Roman"/>
          <w:spacing w:val="-2"/>
          <w:kern w:val="0"/>
          <w:sz w:val="28"/>
          <w:szCs w:val="28"/>
          <w14:ligatures w14:val="none"/>
        </w:rPr>
        <w:t xml:space="preserve">, </w:t>
      </w:r>
      <w:r w:rsidRPr="002C5CDD">
        <w:rPr>
          <w:rFonts w:eastAsia="Calibri" w:cs="Times New Roman"/>
          <w:kern w:val="0"/>
          <w:sz w:val="28"/>
          <w:szCs w:val="28"/>
          <w:lang w:val="nb-NO"/>
          <w14:ligatures w14:val="none"/>
        </w:rPr>
        <w:t xml:space="preserve">VRR </w:t>
      </w:r>
      <w:r w:rsidRPr="002C5CDD">
        <w:rPr>
          <w:rFonts w:eastAsia="Calibri" w:cs="Times New Roman"/>
          <w:spacing w:val="-2"/>
          <w:kern w:val="0"/>
          <w:sz w:val="28"/>
          <w:szCs w:val="28"/>
          <w14:ligatures w14:val="none"/>
        </w:rPr>
        <w:t>có tác dụng che phủ trực tiếp và làm tăng độ thô bề mặt đất rừng, ngăn ngừa xói mòn đất, giúp đất rừng thấm nước tốt hơn, làm tiêu giảm lượng nước chảy trên bề mặt, với vai trò bảo vệ lớp đất mặt nhờ việc giảm thiểu tác động trực tiếp của giọt mưa; làm vật cản dòng chảy mặt và hạn chế lượng vật chất xói mòn, làm tăng khả năng thấm nước giữ nước, góp phần làm chậm, tiêu giảm và phân tán sự di chuyển của dòng chảy mặt về sông suối, hạn chế khả năng hình thành, duy trì của lũ lụt đầu nguồn và sự xói mòn rửa trôi lớp đất mặt; hạn chế sự bồi lắng bùn đất các lòng sông, lòng hồ, v.v., làm giảm tuổi thọ các công trình thủy điện, v.v.</w:t>
      </w:r>
    </w:p>
    <w:p w14:paraId="7F0CDB4B" w14:textId="77777777" w:rsidR="002C5CDD" w:rsidRPr="002C5CDD" w:rsidRDefault="002C5CDD" w:rsidP="002C5CDD">
      <w:pPr>
        <w:spacing w:before="60" w:after="60" w:line="240" w:lineRule="auto"/>
        <w:ind w:firstLine="720"/>
        <w:jc w:val="right"/>
        <w:rPr>
          <w:rFonts w:eastAsia="Calibri" w:cs="Times New Roman"/>
          <w:b/>
          <w:bCs/>
          <w:kern w:val="0"/>
          <w:sz w:val="20"/>
          <w:szCs w:val="20"/>
          <w14:ligatures w14:val="none"/>
        </w:rPr>
      </w:pPr>
      <w:r w:rsidRPr="002C5CDD">
        <w:rPr>
          <w:rFonts w:eastAsia="Calibri" w:cs="Times New Roman"/>
          <w:b/>
          <w:bCs/>
          <w:kern w:val="0"/>
          <w:sz w:val="20"/>
          <w:szCs w:val="20"/>
          <w14:ligatures w14:val="none"/>
        </w:rPr>
        <w:t xml:space="preserve"> NGÔ ĐÌNH QUẾ</w:t>
      </w:r>
    </w:p>
    <w:p w14:paraId="2B45BA18" w14:textId="77777777" w:rsidR="002C5CDD" w:rsidRPr="002C5CDD" w:rsidRDefault="002C5CDD" w:rsidP="002C5CDD">
      <w:pPr>
        <w:spacing w:before="60" w:after="60" w:line="240" w:lineRule="auto"/>
        <w:jc w:val="both"/>
        <w:rPr>
          <w:rFonts w:eastAsia="Calibri" w:cs="Times New Roman"/>
          <w:b/>
          <w:kern w:val="0"/>
          <w:sz w:val="20"/>
          <w:szCs w:val="20"/>
          <w14:ligatures w14:val="none"/>
        </w:rPr>
      </w:pPr>
      <w:r w:rsidRPr="002C5CDD">
        <w:rPr>
          <w:rFonts w:eastAsia="Calibri" w:cs="Times New Roman"/>
          <w:b/>
          <w:kern w:val="0"/>
          <w:sz w:val="20"/>
          <w:szCs w:val="20"/>
          <w14:ligatures w14:val="none"/>
        </w:rPr>
        <w:t xml:space="preserve">Tài liệu tham khảo: </w:t>
      </w:r>
    </w:p>
    <w:p w14:paraId="2D00E949" w14:textId="77777777" w:rsidR="002C5CDD" w:rsidRPr="002C5CDD" w:rsidRDefault="002C5CDD" w:rsidP="002C5CDD">
      <w:pPr>
        <w:spacing w:before="60" w:after="60" w:line="240" w:lineRule="auto"/>
        <w:ind w:left="284" w:hanging="284"/>
        <w:jc w:val="both"/>
        <w:rPr>
          <w:rFonts w:eastAsia="Calibri" w:cs="Times New Roman"/>
          <w:kern w:val="0"/>
          <w:sz w:val="20"/>
          <w:szCs w:val="20"/>
          <w14:ligatures w14:val="none"/>
        </w:rPr>
      </w:pPr>
      <w:r w:rsidRPr="002C5CDD">
        <w:rPr>
          <w:rFonts w:eastAsia="Calibri" w:cs="Times New Roman"/>
          <w:kern w:val="0"/>
          <w:sz w:val="20"/>
          <w:szCs w:val="20"/>
          <w14:ligatures w14:val="none"/>
        </w:rPr>
        <w:t xml:space="preserve">1. Phạm Văn Điển, Võ Đại Hải, Vương Văn Quỳnh, </w:t>
      </w:r>
      <w:r w:rsidRPr="002C5CDD">
        <w:rPr>
          <w:rFonts w:eastAsia="Calibri" w:cs="Times New Roman"/>
          <w:i/>
          <w:kern w:val="0"/>
          <w:sz w:val="20"/>
          <w:szCs w:val="20"/>
          <w14:ligatures w14:val="none"/>
        </w:rPr>
        <w:t xml:space="preserve">Thủy Văn </w:t>
      </w:r>
      <w:r w:rsidRPr="002C5CDD">
        <w:rPr>
          <w:rFonts w:eastAsia="Calibri" w:cs="Times New Roman"/>
          <w:iCs/>
          <w:kern w:val="0"/>
          <w:sz w:val="20"/>
          <w:szCs w:val="20"/>
          <w14:ligatures w14:val="none"/>
        </w:rPr>
        <w:t>Rừng (Sách chuyên khảo),</w:t>
      </w:r>
      <w:r w:rsidRPr="002C5CDD">
        <w:rPr>
          <w:rFonts w:eastAsia="Calibri" w:cs="Times New Roman"/>
          <w:kern w:val="0"/>
          <w:sz w:val="20"/>
          <w:szCs w:val="20"/>
          <w14:ligatures w14:val="none"/>
        </w:rPr>
        <w:t xml:space="preserve"> </w:t>
      </w:r>
      <w:r w:rsidRPr="002C5CDD">
        <w:rPr>
          <w:rFonts w:eastAsia="Calibri" w:cs="Times New Roman"/>
          <w:i/>
          <w:iCs/>
          <w:kern w:val="0"/>
          <w:sz w:val="20"/>
          <w:szCs w:val="20"/>
          <w14:ligatures w14:val="none"/>
        </w:rPr>
        <w:t>Trường Đại học Lâm nghiệp</w:t>
      </w:r>
      <w:r w:rsidRPr="002C5CDD">
        <w:rPr>
          <w:rFonts w:eastAsia="Calibri" w:cs="Times New Roman"/>
          <w:kern w:val="0"/>
          <w:sz w:val="20"/>
          <w:szCs w:val="20"/>
          <w14:ligatures w14:val="none"/>
        </w:rPr>
        <w:t>, Nxb. Nông Nghiệp, Hà Nội, 2011.</w:t>
      </w:r>
    </w:p>
    <w:p w14:paraId="170262B3" w14:textId="77777777" w:rsidR="002C5CDD" w:rsidRPr="002C5CDD" w:rsidRDefault="002C5CDD" w:rsidP="002C5CDD">
      <w:pPr>
        <w:spacing w:before="60" w:after="60" w:line="240" w:lineRule="auto"/>
        <w:ind w:left="284" w:hanging="284"/>
        <w:jc w:val="both"/>
        <w:rPr>
          <w:rFonts w:eastAsia="Calibri" w:cs="Times New Roman"/>
          <w:kern w:val="0"/>
          <w:sz w:val="20"/>
          <w:szCs w:val="20"/>
          <w14:ligatures w14:val="none"/>
        </w:rPr>
      </w:pPr>
      <w:r w:rsidRPr="002C5CDD">
        <w:rPr>
          <w:rFonts w:eastAsia="Calibri" w:cs="Times New Roman"/>
          <w:kern w:val="0"/>
          <w:sz w:val="20"/>
          <w:szCs w:val="20"/>
          <w14:ligatures w14:val="none"/>
        </w:rPr>
        <w:t xml:space="preserve">2. Hoàng Kim Ngũ, Phùng Ngọc Lan, </w:t>
      </w:r>
      <w:r w:rsidRPr="002C5CDD">
        <w:rPr>
          <w:rFonts w:eastAsia="Calibri" w:cs="Times New Roman"/>
          <w:i/>
          <w:kern w:val="0"/>
          <w:sz w:val="20"/>
          <w:szCs w:val="20"/>
          <w14:ligatures w14:val="none"/>
        </w:rPr>
        <w:t>Sinh thái rừng</w:t>
      </w:r>
      <w:r w:rsidRPr="002C5CDD">
        <w:rPr>
          <w:rFonts w:eastAsia="Calibri" w:cs="Times New Roman"/>
          <w:kern w:val="0"/>
          <w:sz w:val="20"/>
          <w:szCs w:val="20"/>
          <w14:ligatures w14:val="none"/>
        </w:rPr>
        <w:t>, Trường Đại học Lâm nghiệp, Nxb. Nông Nghiệp, Hà Nội, 2005.</w:t>
      </w:r>
    </w:p>
    <w:p w14:paraId="519123F3" w14:textId="77777777" w:rsidR="002C5CDD" w:rsidRPr="002C5CDD" w:rsidRDefault="002C5CDD" w:rsidP="002C5CDD">
      <w:pPr>
        <w:spacing w:before="60" w:after="60" w:line="240" w:lineRule="auto"/>
        <w:ind w:left="284" w:hanging="284"/>
        <w:jc w:val="both"/>
        <w:rPr>
          <w:rFonts w:eastAsia="Calibri" w:cs="Times New Roman"/>
          <w:kern w:val="0"/>
          <w:sz w:val="20"/>
          <w:szCs w:val="20"/>
          <w14:ligatures w14:val="none"/>
        </w:rPr>
      </w:pPr>
      <w:r w:rsidRPr="002C5CDD">
        <w:rPr>
          <w:rFonts w:eastAsia="Calibri" w:cs="Times New Roman"/>
          <w:kern w:val="0"/>
          <w:sz w:val="20"/>
          <w:szCs w:val="20"/>
          <w14:ligatures w14:val="none"/>
        </w:rPr>
        <w:t>3. Ngô Đình Quế</w:t>
      </w:r>
      <w:r w:rsidRPr="002C5CDD">
        <w:rPr>
          <w:rFonts w:eastAsia="Calibri" w:cs="Times New Roman"/>
          <w:i/>
          <w:kern w:val="0"/>
          <w:sz w:val="20"/>
          <w:szCs w:val="20"/>
          <w14:ligatures w14:val="none"/>
        </w:rPr>
        <w:t>, Khôi phục và Phát triển rừng ngập mặn, rừng tràm ở Việt Nam</w:t>
      </w:r>
      <w:r w:rsidRPr="002C5CDD">
        <w:rPr>
          <w:rFonts w:eastAsia="Calibri" w:cs="Times New Roman"/>
          <w:kern w:val="0"/>
          <w:sz w:val="20"/>
          <w:szCs w:val="20"/>
          <w14:ligatures w14:val="none"/>
        </w:rPr>
        <w:t>, Nxb. Nông Nghiệp, Hà Nội, 2003.</w:t>
      </w:r>
    </w:p>
    <w:p w14:paraId="5852A48A" w14:textId="77777777" w:rsidR="002B1871" w:rsidRDefault="002B1871"/>
    <w:sectPr w:rsidR="002B1871" w:rsidSect="002F0A7D">
      <w:pgSz w:w="11906" w:h="16838" w:code="9"/>
      <w:pgMar w:top="1134" w:right="1134" w:bottom="1134" w:left="1701" w:header="851" w:footer="992" w:gutter="0"/>
      <w:cols w:space="708"/>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C6198A"/>
    <w:multiLevelType w:val="hybridMultilevel"/>
    <w:tmpl w:val="E69A5278"/>
    <w:lvl w:ilvl="0" w:tplc="5768B99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7902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05"/>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CDD"/>
    <w:rsid w:val="00060052"/>
    <w:rsid w:val="0014220F"/>
    <w:rsid w:val="002B1871"/>
    <w:rsid w:val="002C5CDD"/>
    <w:rsid w:val="002F0A7D"/>
    <w:rsid w:val="00587EC0"/>
    <w:rsid w:val="0070421C"/>
    <w:rsid w:val="0082578F"/>
    <w:rsid w:val="0098269E"/>
    <w:rsid w:val="00B264F8"/>
    <w:rsid w:val="00BF05C2"/>
    <w:rsid w:val="00EF64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8058C"/>
  <w15:chartTrackingRefBased/>
  <w15:docId w15:val="{FD4180BE-75AA-4BE7-9131-3FF25872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052"/>
  </w:style>
  <w:style w:type="paragraph" w:styleId="Heading1">
    <w:name w:val="heading 1"/>
    <w:basedOn w:val="Normal"/>
    <w:next w:val="Normal"/>
    <w:link w:val="Heading1Char"/>
    <w:uiPriority w:val="9"/>
    <w:qFormat/>
    <w:rsid w:val="002C5CD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C5CD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C5CDD"/>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C5CDD"/>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C5CDD"/>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2C5CD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C5CD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C5CD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C5CD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CD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C5CD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C5CDD"/>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C5CDD"/>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2C5CDD"/>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2C5CD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C5CD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C5CD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C5CD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C5C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C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5CD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5CD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C5CDD"/>
    <w:pPr>
      <w:spacing w:before="160"/>
      <w:jc w:val="center"/>
    </w:pPr>
    <w:rPr>
      <w:i/>
      <w:iCs/>
      <w:color w:val="404040" w:themeColor="text1" w:themeTint="BF"/>
    </w:rPr>
  </w:style>
  <w:style w:type="character" w:customStyle="1" w:styleId="QuoteChar">
    <w:name w:val="Quote Char"/>
    <w:basedOn w:val="DefaultParagraphFont"/>
    <w:link w:val="Quote"/>
    <w:uiPriority w:val="29"/>
    <w:rsid w:val="002C5CDD"/>
    <w:rPr>
      <w:i/>
      <w:iCs/>
      <w:color w:val="404040" w:themeColor="text1" w:themeTint="BF"/>
    </w:rPr>
  </w:style>
  <w:style w:type="paragraph" w:styleId="ListParagraph">
    <w:name w:val="List Paragraph"/>
    <w:basedOn w:val="Normal"/>
    <w:uiPriority w:val="34"/>
    <w:qFormat/>
    <w:rsid w:val="002C5CDD"/>
    <w:pPr>
      <w:ind w:left="720"/>
      <w:contextualSpacing/>
    </w:pPr>
  </w:style>
  <w:style w:type="character" w:styleId="IntenseEmphasis">
    <w:name w:val="Intense Emphasis"/>
    <w:basedOn w:val="DefaultParagraphFont"/>
    <w:uiPriority w:val="21"/>
    <w:qFormat/>
    <w:rsid w:val="002C5CDD"/>
    <w:rPr>
      <w:i/>
      <w:iCs/>
      <w:color w:val="2E74B5" w:themeColor="accent1" w:themeShade="BF"/>
    </w:rPr>
  </w:style>
  <w:style w:type="paragraph" w:styleId="IntenseQuote">
    <w:name w:val="Intense Quote"/>
    <w:basedOn w:val="Normal"/>
    <w:next w:val="Normal"/>
    <w:link w:val="IntenseQuoteChar"/>
    <w:uiPriority w:val="30"/>
    <w:qFormat/>
    <w:rsid w:val="002C5CD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C5CDD"/>
    <w:rPr>
      <w:i/>
      <w:iCs/>
      <w:color w:val="2E74B5" w:themeColor="accent1" w:themeShade="BF"/>
    </w:rPr>
  </w:style>
  <w:style w:type="character" w:styleId="IntenseReference">
    <w:name w:val="Intense Reference"/>
    <w:basedOn w:val="DefaultParagraphFont"/>
    <w:uiPriority w:val="32"/>
    <w:qFormat/>
    <w:rsid w:val="002C5CD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3314</Characters>
  <Application>Microsoft Office Word</Application>
  <DocSecurity>0</DocSecurity>
  <Lines>27</Lines>
  <Paragraphs>7</Paragraphs>
  <ScaleCrop>false</ScaleCrop>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Quy Dong</dc:creator>
  <cp:keywords/>
  <dc:description/>
  <cp:lastModifiedBy>Vu Quy Dong</cp:lastModifiedBy>
  <cp:revision>1</cp:revision>
  <dcterms:created xsi:type="dcterms:W3CDTF">2025-12-04T07:02:00Z</dcterms:created>
  <dcterms:modified xsi:type="dcterms:W3CDTF">2025-12-04T07:02:00Z</dcterms:modified>
</cp:coreProperties>
</file>